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4D6F" w14:textId="77777777" w:rsidR="00F878B1" w:rsidRPr="008C31F8" w:rsidRDefault="00F878B1" w:rsidP="00F878B1">
      <w:pPr>
        <w:pStyle w:val="Default"/>
        <w:jc w:val="center"/>
        <w:rPr>
          <w:rFonts w:ascii="標楷體" w:eastAsia="標楷體" w:cs="標楷體"/>
          <w:color w:val="auto"/>
          <w:sz w:val="44"/>
          <w:szCs w:val="44"/>
        </w:rPr>
      </w:pPr>
      <w:proofErr w:type="gramStart"/>
      <w:r w:rsidRPr="008C31F8">
        <w:rPr>
          <w:rFonts w:ascii="標楷體" w:eastAsia="標楷體" w:cs="標楷體" w:hint="eastAsia"/>
          <w:color w:val="auto"/>
          <w:sz w:val="44"/>
          <w:szCs w:val="44"/>
        </w:rPr>
        <w:t>怡</w:t>
      </w:r>
      <w:proofErr w:type="gramEnd"/>
      <w:r w:rsidRPr="008C31F8">
        <w:rPr>
          <w:rFonts w:ascii="標楷體" w:eastAsia="標楷體" w:cs="標楷體" w:hint="eastAsia"/>
          <w:color w:val="auto"/>
          <w:sz w:val="44"/>
          <w:szCs w:val="44"/>
        </w:rPr>
        <w:t>仁堂</w:t>
      </w:r>
      <w:r w:rsidRPr="008C31F8">
        <w:rPr>
          <w:rFonts w:eastAsia="標楷體"/>
          <w:b/>
          <w:bCs/>
          <w:color w:val="auto"/>
          <w:sz w:val="44"/>
          <w:szCs w:val="44"/>
        </w:rPr>
        <w:t>(</w:t>
      </w:r>
      <w:r w:rsidRPr="008C31F8">
        <w:rPr>
          <w:rFonts w:ascii="標楷體" w:eastAsia="標楷體" w:cs="標楷體" w:hint="eastAsia"/>
          <w:color w:val="auto"/>
          <w:sz w:val="44"/>
          <w:szCs w:val="44"/>
        </w:rPr>
        <w:t>活大禮堂</w:t>
      </w:r>
      <w:r w:rsidRPr="008C31F8">
        <w:rPr>
          <w:rFonts w:eastAsia="標楷體"/>
          <w:b/>
          <w:bCs/>
          <w:color w:val="auto"/>
          <w:sz w:val="44"/>
          <w:szCs w:val="44"/>
        </w:rPr>
        <w:t>)</w:t>
      </w:r>
      <w:r w:rsidRPr="008C31F8">
        <w:rPr>
          <w:rFonts w:ascii="標楷體" w:eastAsia="標楷體" w:cs="標楷體" w:hint="eastAsia"/>
          <w:color w:val="auto"/>
          <w:sz w:val="44"/>
          <w:szCs w:val="44"/>
        </w:rPr>
        <w:t>使用規約</w:t>
      </w:r>
    </w:p>
    <w:p w14:paraId="4E2463DB" w14:textId="77777777" w:rsidR="008C31F8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本社（單位）                   為辦理活動，於    年    月   日   時  分至   時分   止，借用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怡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仁堂</w:t>
      </w:r>
      <w:r w:rsidR="002A002C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(活大禮堂)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，活動期間本社（單位）同意</w:t>
      </w:r>
      <w:r w:rsidR="008C31F8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下列事項：</w:t>
      </w:r>
    </w:p>
    <w:p w14:paraId="65179BCD" w14:textId="77777777" w:rsidR="008C31F8" w:rsidRPr="005E623F" w:rsidRDefault="008C31F8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FF0000"/>
          <w:sz w:val="26"/>
          <w:szCs w:val="26"/>
          <w:highlight w:val="yellow"/>
        </w:rPr>
      </w:pPr>
      <w:r w:rsidRPr="005E623F">
        <w:rPr>
          <w:rFonts w:ascii="標楷體" w:eastAsia="標楷體" w:hAnsi="標楷體" w:cs="標楷體" w:hint="eastAsia"/>
          <w:b/>
          <w:color w:val="FF0000"/>
          <w:sz w:val="26"/>
          <w:szCs w:val="26"/>
          <w:highlight w:val="yellow"/>
        </w:rPr>
        <w:t>遵守場地開放時間，場館人員確認設備後，本社(單位)始進入</w:t>
      </w:r>
      <w:proofErr w:type="gramStart"/>
      <w:r w:rsidRPr="005E623F">
        <w:rPr>
          <w:rFonts w:ascii="標楷體" w:eastAsia="標楷體" w:hAnsi="標楷體" w:cs="標楷體" w:hint="eastAsia"/>
          <w:b/>
          <w:color w:val="FF0000"/>
          <w:sz w:val="26"/>
          <w:szCs w:val="26"/>
          <w:highlight w:val="yellow"/>
        </w:rPr>
        <w:t>怡</w:t>
      </w:r>
      <w:proofErr w:type="gramEnd"/>
      <w:r w:rsidRPr="005E623F">
        <w:rPr>
          <w:rFonts w:ascii="標楷體" w:eastAsia="標楷體" w:hAnsi="標楷體" w:cs="標楷體" w:hint="eastAsia"/>
          <w:b/>
          <w:color w:val="FF0000"/>
          <w:sz w:val="26"/>
          <w:szCs w:val="26"/>
          <w:highlight w:val="yellow"/>
        </w:rPr>
        <w:t>仁堂</w:t>
      </w:r>
    </w:p>
    <w:p w14:paraId="55C1001B" w14:textId="77777777" w:rsidR="008C31F8" w:rsidRPr="005E623F" w:rsidRDefault="008C31F8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FF0000"/>
          <w:sz w:val="26"/>
          <w:szCs w:val="26"/>
        </w:rPr>
      </w:pPr>
      <w:r w:rsidRPr="005E623F">
        <w:rPr>
          <w:rFonts w:ascii="標楷體" w:eastAsia="標楷體" w:hAnsi="標楷體" w:cs="標楷體" w:hint="eastAsia"/>
          <w:color w:val="FF0000"/>
          <w:sz w:val="26"/>
          <w:szCs w:val="26"/>
        </w:rPr>
        <w:t>早上開始借用者，8時30分後進場；中午開始借用者，</w:t>
      </w:r>
      <w:r w:rsidR="005E623F" w:rsidRPr="005E623F">
        <w:rPr>
          <w:rFonts w:ascii="標楷體" w:eastAsia="標楷體" w:hAnsi="標楷體" w:cs="標楷體" w:hint="eastAsia"/>
          <w:color w:val="FF0000"/>
          <w:sz w:val="26"/>
          <w:szCs w:val="26"/>
        </w:rPr>
        <w:t>13</w:t>
      </w:r>
      <w:r w:rsidRPr="005E623F">
        <w:rPr>
          <w:rFonts w:ascii="標楷體" w:eastAsia="標楷體" w:hAnsi="標楷體" w:cs="標楷體" w:hint="eastAsia"/>
          <w:color w:val="FF0000"/>
          <w:sz w:val="26"/>
          <w:szCs w:val="26"/>
        </w:rPr>
        <w:t>時</w:t>
      </w:r>
      <w:r w:rsidR="005E623F" w:rsidRPr="005E623F">
        <w:rPr>
          <w:rFonts w:ascii="標楷體" w:eastAsia="標楷體" w:hAnsi="標楷體" w:cs="標楷體" w:hint="eastAsia"/>
          <w:color w:val="FF0000"/>
          <w:sz w:val="26"/>
          <w:szCs w:val="26"/>
        </w:rPr>
        <w:t>00</w:t>
      </w:r>
      <w:r w:rsidRPr="005E623F">
        <w:rPr>
          <w:rFonts w:ascii="標楷體" w:eastAsia="標楷體" w:hAnsi="標楷體" w:cs="標楷體" w:hint="eastAsia"/>
          <w:color w:val="FF0000"/>
          <w:sz w:val="26"/>
          <w:szCs w:val="26"/>
        </w:rPr>
        <w:t>分後進場；晚上開始借用者，17時30分後進場。</w:t>
      </w:r>
    </w:p>
    <w:p w14:paraId="682DF694" w14:textId="77777777" w:rsidR="00F878B1" w:rsidRPr="008C6720" w:rsidRDefault="00F878B1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場地佈置</w:t>
      </w:r>
      <w:r w:rsidRPr="008C6720">
        <w:rPr>
          <w:rFonts w:ascii="標楷體" w:eastAsia="標楷體" w:hAnsi="標楷體" w:cs="標楷體"/>
          <w:b/>
          <w:color w:val="auto"/>
          <w:sz w:val="26"/>
          <w:szCs w:val="26"/>
        </w:rPr>
        <w:t xml:space="preserve"> </w:t>
      </w:r>
    </w:p>
    <w:p w14:paraId="465985C0" w14:textId="77777777" w:rsidR="00F878B1" w:rsidRPr="008C6720" w:rsidRDefault="00F878B1" w:rsidP="008C6720">
      <w:pPr>
        <w:pStyle w:val="Default"/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大門入口兩側提供海報板，海報可夾於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海報板內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，如需黏貼僅限使用無痕膠帶，禁止使用鐵釘、圖釘等破壞性工具或雙面膠、泡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棉膠等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難以清除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殘膠之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黏貼材料固定。</w:t>
      </w:r>
    </w:p>
    <w:p w14:paraId="736CE57F" w14:textId="77777777" w:rsidR="00F878B1" w:rsidRPr="008C6720" w:rsidRDefault="00F878B1" w:rsidP="008C6720">
      <w:pPr>
        <w:pStyle w:val="Default"/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大門入口階梯上方平台可擺放看板、模型等場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佈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物品，但禁止使用雙面膠、泡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棉膠等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黏貼材料。</w:t>
      </w:r>
    </w:p>
    <w:p w14:paraId="33AD35AB" w14:textId="77777777" w:rsidR="00F878B1" w:rsidRPr="008C6720" w:rsidRDefault="00F878B1" w:rsidP="008C6720">
      <w:pPr>
        <w:pStyle w:val="Default"/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舞台布幕禁止懸掛任何物品，以免影響布幕防火功能。文字、海報、布條僅限懸吊於文字幕，懸吊時禁止使用雙面膠、泡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棉膠等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黏貼材料。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16F0B6C4" w14:textId="77777777" w:rsidR="00F878B1" w:rsidRPr="008C6720" w:rsidRDefault="00F878B1" w:rsidP="008C6720">
      <w:pPr>
        <w:pStyle w:val="Default"/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舞台上擺放燈光音響、佈景道具、大型樂器等設備時，禁止使用釘槍等破壞性工具固定，活動結束應將所有佈置清除。</w:t>
      </w:r>
    </w:p>
    <w:p w14:paraId="2BA04848" w14:textId="77777777" w:rsidR="00F878B1" w:rsidRPr="008C6720" w:rsidRDefault="00F878B1" w:rsidP="008C6720">
      <w:pPr>
        <w:pStyle w:val="Default"/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除以上四位置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以外，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其他任何位置禁止裝設海報、布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幕等場佈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物品。另外，若欲在座椅上標示座位，限使用無痕膠帶黏貼，禁止使用鐵釘、圖釘等破壞性工具或雙面膠、泡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棉膠等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黏貼材料。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3F01CC25" w14:textId="77777777" w:rsidR="00F878B1" w:rsidRPr="008C6720" w:rsidRDefault="00F878B1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入場注意事項</w:t>
      </w:r>
      <w:r w:rsidRPr="008C6720">
        <w:rPr>
          <w:rFonts w:ascii="標楷體" w:eastAsia="標楷體" w:hAnsi="標楷體" w:cs="標楷體"/>
          <w:b/>
          <w:color w:val="auto"/>
          <w:sz w:val="26"/>
          <w:szCs w:val="26"/>
        </w:rPr>
        <w:t xml:space="preserve"> </w:t>
      </w:r>
    </w:p>
    <w:p w14:paraId="4301870D" w14:textId="77777777" w:rsidR="008C31F8" w:rsidRPr="008C6720" w:rsidRDefault="00F878B1" w:rsidP="008C6720">
      <w:pPr>
        <w:pStyle w:val="Default"/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活動期間，應派人在現場指揮督導，負責維護場地內外秩序、設備、公共安全、環境整潔及協調聯絡等。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2CA6CEDF" w14:textId="77777777" w:rsidR="008C31F8" w:rsidRPr="008C6720" w:rsidRDefault="00F878B1" w:rsidP="008C6720">
      <w:pPr>
        <w:pStyle w:val="Default"/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觀眾入口處，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如有驗票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等會導致入口觀眾排隊的行為，應派人在排隊處指揮，或是前往辦公室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借</w:t>
      </w:r>
      <w:r w:rsidR="005E623F">
        <w:rPr>
          <w:rFonts w:ascii="標楷體" w:eastAsia="標楷體" w:hAnsi="標楷體" w:cs="標楷體" w:hint="eastAsia"/>
          <w:color w:val="auto"/>
          <w:sz w:val="26"/>
          <w:szCs w:val="26"/>
        </w:rPr>
        <w:t>紅絨柱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架設，以疏散人潮。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165B0FFD" w14:textId="77777777" w:rsidR="008C31F8" w:rsidRPr="008C6720" w:rsidRDefault="00F878B1" w:rsidP="008C6720">
      <w:pPr>
        <w:pStyle w:val="Default"/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怡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仁堂內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  <w:highlight w:val="yellow"/>
        </w:rPr>
        <w:t>禁止飲食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，請派人於入口處禁止觀眾攜帶餐飲入場。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3E81219F" w14:textId="77777777" w:rsidR="00F878B1" w:rsidRPr="008C6720" w:rsidRDefault="00F878B1" w:rsidP="008C6720">
      <w:pPr>
        <w:pStyle w:val="Default"/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觀眾席走道禁止任意占用、封閉。</w:t>
      </w:r>
    </w:p>
    <w:p w14:paraId="7AF399E3" w14:textId="77777777" w:rsidR="00F878B1" w:rsidRPr="008C6720" w:rsidRDefault="00F878B1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舞台、後台注意事項</w:t>
      </w:r>
      <w:r w:rsidRPr="008C6720">
        <w:rPr>
          <w:rFonts w:ascii="標楷體" w:eastAsia="標楷體" w:hAnsi="標楷體" w:cs="標楷體"/>
          <w:b/>
          <w:color w:val="auto"/>
          <w:sz w:val="26"/>
          <w:szCs w:val="26"/>
        </w:rPr>
        <w:t xml:space="preserve"> </w:t>
      </w:r>
    </w:p>
    <w:p w14:paraId="6E63A474" w14:textId="77777777" w:rsidR="008C31F8" w:rsidRPr="008C6720" w:rsidRDefault="00F878B1" w:rsidP="008C6720">
      <w:pPr>
        <w:pStyle w:val="Default"/>
        <w:numPr>
          <w:ilvl w:val="0"/>
          <w:numId w:val="6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  <w:highlight w:val="yellow"/>
        </w:rPr>
        <w:t>舞台、後台禁止飲食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，如工作人員有飲食需求請至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怡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仁堂外。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7FA8F43E" w14:textId="77777777" w:rsidR="008C31F8" w:rsidRPr="008C6720" w:rsidRDefault="00F878B1" w:rsidP="008C6720">
      <w:pPr>
        <w:pStyle w:val="Default"/>
        <w:numPr>
          <w:ilvl w:val="0"/>
          <w:numId w:val="6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表演禁止使用爆裂物、易燃物、明火、煙火、炮燭、粉塵或其他有危害公共安全之虞的物品。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0FAEE357" w14:textId="77777777" w:rsidR="008C31F8" w:rsidRPr="008C6720" w:rsidRDefault="00F878B1" w:rsidP="008C6720">
      <w:pPr>
        <w:pStyle w:val="Default"/>
        <w:numPr>
          <w:ilvl w:val="0"/>
          <w:numId w:val="6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表演禁止灑水、潑水等會造成舞台地面濕滑、設備損壞之行為。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43543AFA" w14:textId="77777777" w:rsidR="00F878B1" w:rsidRPr="008C6720" w:rsidRDefault="00F878B1" w:rsidP="008C6720">
      <w:pPr>
        <w:pStyle w:val="Default"/>
        <w:numPr>
          <w:ilvl w:val="0"/>
          <w:numId w:val="6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搬動舞台器材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時應離地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搬移，避免造成地面刮傷。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11674F68" w14:textId="77777777" w:rsidR="00F878B1" w:rsidRPr="008C6720" w:rsidRDefault="00F878B1" w:rsidP="008C6720">
      <w:pPr>
        <w:pStyle w:val="Default"/>
        <w:numPr>
          <w:ilvl w:val="0"/>
          <w:numId w:val="6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彩排與正式演出時，借用單位須指派專人負責布幕升降操作，並與當天場館人員事先確認正確操作方式。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435E004E" w14:textId="77777777" w:rsidR="00F878B1" w:rsidRPr="008C6720" w:rsidRDefault="00F878B1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b/>
          <w:color w:val="auto"/>
          <w:sz w:val="26"/>
          <w:szCs w:val="26"/>
        </w:rPr>
        <w:lastRenderedPageBreak/>
        <w:t>燈光音響</w:t>
      </w:r>
      <w:r w:rsidRPr="008C6720">
        <w:rPr>
          <w:rFonts w:ascii="標楷體" w:eastAsia="標楷體" w:hAnsi="標楷體" w:cs="標楷體"/>
          <w:b/>
          <w:color w:val="auto"/>
          <w:sz w:val="26"/>
          <w:szCs w:val="26"/>
        </w:rPr>
        <w:t xml:space="preserve"> </w:t>
      </w:r>
    </w:p>
    <w:p w14:paraId="083E7AAB" w14:textId="77777777" w:rsidR="008C31F8" w:rsidRPr="008C6720" w:rsidRDefault="00F878B1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遵守用電安全規則，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不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擅接電源。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5FF4ACCA" w14:textId="77777777" w:rsidR="008C31F8" w:rsidRPr="008C6720" w:rsidRDefault="00F878B1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借用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怡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仁堂燈光、吊具器材者，需經過</w:t>
      </w:r>
      <w:r w:rsidR="008C6720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場館人員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說明指導後使用，未經</w:t>
      </w:r>
      <w:r w:rsidR="008C6720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場館人員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同意禁止擅自使用。</w:t>
      </w:r>
    </w:p>
    <w:p w14:paraId="4895A3D7" w14:textId="77777777" w:rsidR="008C31F8" w:rsidRPr="008C6720" w:rsidRDefault="008C6720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禁止擅自使用</w:t>
      </w:r>
      <w:r w:rsidR="00F878B1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音響控台</w:t>
      </w:r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。若有專業燈光音響團隊協助活動，視需求提供左右聲道</w:t>
      </w:r>
      <w:r w:rsidR="00F878B1" w:rsidRPr="008C6720">
        <w:rPr>
          <w:rFonts w:ascii="標楷體" w:eastAsia="標楷體" w:hAnsi="標楷體" w:cs="標楷體"/>
          <w:color w:val="000000" w:themeColor="text1"/>
          <w:sz w:val="26"/>
          <w:szCs w:val="26"/>
        </w:rPr>
        <w:t>2</w:t>
      </w:r>
      <w:proofErr w:type="gramStart"/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軌予場</w:t>
      </w:r>
      <w:proofErr w:type="gramEnd"/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館人員，切勿逕行操作</w:t>
      </w:r>
      <w:proofErr w:type="gramStart"/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怡</w:t>
      </w:r>
      <w:proofErr w:type="gramEnd"/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仁堂音響控台。</w:t>
      </w:r>
      <w:r w:rsidR="00F878B1" w:rsidRPr="008C6720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</w:p>
    <w:p w14:paraId="2FBB3C82" w14:textId="77777777" w:rsidR="008C31F8" w:rsidRPr="008C6720" w:rsidRDefault="002A002C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不得進入</w:t>
      </w:r>
      <w:r w:rsidR="00F878B1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二樓控制室</w:t>
      </w:r>
      <w:r w:rsidR="00F878B1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</w:t>
      </w:r>
      <w:r w:rsidR="008C6720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二樓控制室機櫃內器材禁止私自更改設定，如有更動配線需求應通知</w:t>
      </w:r>
      <w:r w:rsidR="00F9305F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場館人員</w:t>
      </w:r>
      <w:r w:rsidR="008C6720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，由</w:t>
      </w:r>
      <w:r w:rsidR="00F9305F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場館人員</w:t>
      </w:r>
      <w:r w:rsidR="008C6720" w:rsidRPr="008C672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代為操作。</w:t>
      </w:r>
    </w:p>
    <w:p w14:paraId="3D0D130E" w14:textId="77777777" w:rsidR="008C31F8" w:rsidRPr="008C6720" w:rsidRDefault="00F878B1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嚴禁拆卸原有器材（如燈具、喇叭）或移動器材位置。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39A0D308" w14:textId="77777777" w:rsidR="00F878B1" w:rsidRPr="008C6720" w:rsidRDefault="00F878B1" w:rsidP="008C6720">
      <w:pPr>
        <w:pStyle w:val="Default"/>
        <w:numPr>
          <w:ilvl w:val="0"/>
          <w:numId w:val="8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場地使用過程中</w:t>
      </w:r>
      <w:r w:rsidR="008C6720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如發生</w:t>
      </w:r>
      <w:r w:rsidR="008C6720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物品或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器材損壞</w:t>
      </w:r>
      <w:r w:rsidR="008C6720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/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遺失，須照價賠償或回復原狀。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69CCB6AA" w14:textId="77777777" w:rsidR="00F878B1" w:rsidRPr="008C6720" w:rsidRDefault="00F878B1" w:rsidP="008C6720">
      <w:pPr>
        <w:pStyle w:val="Default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 w:cs="標楷體"/>
          <w:b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場地復原</w:t>
      </w:r>
      <w:r w:rsidRPr="008C6720">
        <w:rPr>
          <w:rFonts w:ascii="標楷體" w:eastAsia="標楷體" w:hAnsi="標楷體" w:cs="標楷體"/>
          <w:b/>
          <w:color w:val="auto"/>
          <w:sz w:val="26"/>
          <w:szCs w:val="26"/>
        </w:rPr>
        <w:t xml:space="preserve"> </w:t>
      </w:r>
    </w:p>
    <w:p w14:paraId="6D889303" w14:textId="77777777" w:rsidR="008C31F8" w:rsidRPr="008C6720" w:rsidRDefault="00F878B1" w:rsidP="008C6720">
      <w:pPr>
        <w:pStyle w:val="Default"/>
        <w:numPr>
          <w:ilvl w:val="0"/>
          <w:numId w:val="9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演出節目時間表需於活動三日前，送學生活動中心管理組備查，活動當日遵守該時間表之約定，準時結束。活動請於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21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30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分前結束，觀眾必須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22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時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以前離館</w:t>
      </w:r>
      <w:proofErr w:type="gramEnd"/>
      <w:r w:rsidRPr="008C6720">
        <w:rPr>
          <w:rFonts w:ascii="標楷體" w:eastAsia="標楷體" w:hAnsi="標楷體" w:cs="標楷體"/>
          <w:color w:val="auto"/>
          <w:sz w:val="26"/>
          <w:szCs w:val="26"/>
        </w:rPr>
        <w:t>(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出活大紅門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)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觀眾離館時間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若逾時將違規記點並須繳交逾時費用。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2B7CD293" w14:textId="77777777" w:rsidR="008C31F8" w:rsidRPr="008C6720" w:rsidRDefault="00F878B1" w:rsidP="008C6720">
      <w:pPr>
        <w:pStyle w:val="Default"/>
        <w:numPr>
          <w:ilvl w:val="0"/>
          <w:numId w:val="9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借用器材</w:t>
      </w:r>
      <w:r w:rsidR="008C31F8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請於22時前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歸還，場地恢復原狀。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6EA72E3C" w14:textId="77777777" w:rsidR="008C31F8" w:rsidRPr="008C6720" w:rsidRDefault="00F878B1" w:rsidP="008C6720">
      <w:pPr>
        <w:pStyle w:val="Default"/>
        <w:numPr>
          <w:ilvl w:val="0"/>
          <w:numId w:val="9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垃圾確實分類</w:t>
      </w:r>
      <w:r w:rsidR="001164CE">
        <w:rPr>
          <w:rFonts w:ascii="標楷體" w:eastAsia="標楷體" w:hAnsi="標楷體" w:cs="標楷體" w:hint="eastAsia"/>
          <w:color w:val="auto"/>
          <w:sz w:val="26"/>
          <w:szCs w:val="26"/>
        </w:rPr>
        <w:t>、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回收</w:t>
      </w:r>
      <w:r w:rsidR="001164CE"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並自行處理</w:t>
      </w:r>
      <w:r w:rsidRPr="001164CE">
        <w:rPr>
          <w:rFonts w:ascii="標楷體" w:eastAsia="標楷體" w:hAnsi="標楷體" w:cs="標楷體"/>
          <w:color w:val="FF0000"/>
          <w:sz w:val="26"/>
          <w:szCs w:val="26"/>
        </w:rPr>
        <w:t>(</w:t>
      </w:r>
      <w:r w:rsidR="001164CE"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可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整齊擺放在面向舞臺右側門外迴廊，隔天早上</w:t>
      </w:r>
      <w:r w:rsidR="001164CE"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9:00-9:20間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派員將其送上學校垃圾車及資源回收車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)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，不可回收之垃圾</w:t>
      </w:r>
      <w:r w:rsidR="008C31F8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請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自行處理</w:t>
      </w:r>
      <w:r w:rsidR="002A002C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，不得任意</w:t>
      </w:r>
      <w:r w:rsidR="005E623F">
        <w:rPr>
          <w:rFonts w:ascii="標楷體" w:eastAsia="標楷體" w:hAnsi="標楷體" w:cs="標楷體" w:hint="eastAsia"/>
          <w:color w:val="FF0000"/>
          <w:sz w:val="26"/>
          <w:szCs w:val="26"/>
        </w:rPr>
        <w:t>棄置於</w:t>
      </w:r>
      <w:r w:rsidR="002A002C" w:rsidRPr="008C6720">
        <w:rPr>
          <w:rFonts w:ascii="標楷體" w:eastAsia="標楷體" w:hAnsi="標楷體" w:cs="標楷體" w:hint="eastAsia"/>
          <w:color w:val="FF0000"/>
          <w:sz w:val="26"/>
          <w:szCs w:val="26"/>
        </w:rPr>
        <w:t>怡仁堂內外、四周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</w:p>
    <w:p w14:paraId="1EA5B606" w14:textId="77777777" w:rsidR="00F878B1" w:rsidRPr="008C6720" w:rsidRDefault="00F878B1" w:rsidP="008C6720">
      <w:pPr>
        <w:pStyle w:val="Default"/>
        <w:numPr>
          <w:ilvl w:val="0"/>
          <w:numId w:val="9"/>
        </w:numPr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場地清理完畢後，由當天場館人員分區檢查合格後始得離去：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2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樓化妝台、桌面清潔；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2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樓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VIP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室掃地、桌面清潔；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2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樓更衣室、貓道掃地清潔；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>1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樓舞台、後台、觀眾席掃地清潔；控台區桌面清潔。</w:t>
      </w:r>
      <w:r w:rsidRPr="008C6720">
        <w:rPr>
          <w:rFonts w:ascii="標楷體" w:eastAsia="標楷體" w:hAnsi="標楷體" w:cs="標楷體"/>
          <w:color w:val="auto"/>
          <w:sz w:val="26"/>
          <w:szCs w:val="26"/>
        </w:rPr>
        <w:t xml:space="preserve"> </w:t>
      </w:r>
    </w:p>
    <w:p w14:paraId="5644D254" w14:textId="77777777" w:rsidR="008C31F8" w:rsidRPr="008C6720" w:rsidRDefault="002A002C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以上如有任何違規事項，</w:t>
      </w:r>
      <w:r w:rsidR="008C6720"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學生活動中心管理組</w:t>
      </w:r>
      <w:r w:rsidRPr="001164CE">
        <w:rPr>
          <w:rFonts w:ascii="標楷體" w:eastAsia="標楷體" w:hAnsi="標楷體" w:cs="標楷體" w:hint="eastAsia"/>
          <w:color w:val="FF0000"/>
          <w:sz w:val="26"/>
          <w:szCs w:val="26"/>
        </w:rPr>
        <w:t>將依社團違規使用場地處理規則予以記點處理。</w:t>
      </w:r>
    </w:p>
    <w:p w14:paraId="2945CBAA" w14:textId="77777777" w:rsidR="00F878B1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借用社團（蓋章）：</w:t>
      </w:r>
    </w:p>
    <w:p w14:paraId="75A308DA" w14:textId="77777777" w:rsidR="008C31F8" w:rsidRPr="008C6720" w:rsidRDefault="008C31F8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</w:p>
    <w:p w14:paraId="0A979A12" w14:textId="77777777" w:rsidR="008C31F8" w:rsidRPr="008C6720" w:rsidRDefault="008C31F8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</w:p>
    <w:p w14:paraId="74FE5637" w14:textId="77777777" w:rsidR="008C31F8" w:rsidRPr="008C6720" w:rsidRDefault="008C31F8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</w:p>
    <w:p w14:paraId="5C3E663A" w14:textId="77777777" w:rsidR="00F878B1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社長：</w:t>
      </w:r>
      <w:r w:rsidR="008C31F8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                            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手機：</w:t>
      </w:r>
    </w:p>
    <w:p w14:paraId="60E4AEC9" w14:textId="77777777" w:rsidR="00F878B1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活動聯絡人：</w:t>
      </w:r>
      <w:r w:rsidR="008C31F8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                      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手機：</w:t>
      </w:r>
    </w:p>
    <w:p w14:paraId="40124E8E" w14:textId="77777777" w:rsidR="00F878B1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標楷體"/>
          <w:color w:val="auto"/>
          <w:sz w:val="26"/>
          <w:szCs w:val="26"/>
        </w:rPr>
      </w:pP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活動負責人：</w:t>
      </w:r>
      <w:r w:rsidR="008C31F8"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                      </w:t>
      </w:r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手機：</w:t>
      </w:r>
    </w:p>
    <w:p w14:paraId="195C68E4" w14:textId="77777777" w:rsidR="00F878B1" w:rsidRPr="008C6720" w:rsidRDefault="00F878B1" w:rsidP="008C6720">
      <w:pPr>
        <w:pStyle w:val="Default"/>
        <w:snapToGrid w:val="0"/>
        <w:spacing w:line="440" w:lineRule="atLeast"/>
        <w:rPr>
          <w:rFonts w:ascii="標楷體" w:eastAsia="標楷體" w:hAnsi="標楷體" w:cs="新細明體"/>
          <w:color w:val="auto"/>
          <w:sz w:val="26"/>
          <w:szCs w:val="26"/>
        </w:rPr>
      </w:pPr>
      <w:proofErr w:type="gramStart"/>
      <w:r w:rsidRPr="008C6720">
        <w:rPr>
          <w:rFonts w:ascii="標楷體" w:eastAsia="標楷體" w:hAnsi="標楷體" w:cs="新細明體" w:hint="eastAsia"/>
          <w:color w:val="auto"/>
          <w:sz w:val="26"/>
          <w:szCs w:val="26"/>
        </w:rPr>
        <w:t>（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附註</w:t>
      </w:r>
      <w:proofErr w:type="gramStart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︰</w:t>
      </w:r>
      <w:proofErr w:type="gramEnd"/>
      <w:r w:rsidRPr="008C6720">
        <w:rPr>
          <w:rFonts w:ascii="標楷體" w:eastAsia="標楷體" w:hAnsi="標楷體" w:cs="標楷體" w:hint="eastAsia"/>
          <w:color w:val="auto"/>
          <w:sz w:val="26"/>
          <w:szCs w:val="26"/>
        </w:rPr>
        <w:t>活動聯絡人及負責人，請務必不要填寫同一人，以便於緊急聯絡用。</w:t>
      </w:r>
      <w:r w:rsidRPr="008C6720">
        <w:rPr>
          <w:rFonts w:ascii="標楷體" w:eastAsia="標楷體" w:hAnsi="標楷體" w:cs="新細明體" w:hint="eastAsia"/>
          <w:color w:val="auto"/>
          <w:sz w:val="26"/>
          <w:szCs w:val="26"/>
        </w:rPr>
        <w:t>）</w:t>
      </w:r>
    </w:p>
    <w:p w14:paraId="0930BB5D" w14:textId="77777777" w:rsidR="008C6720" w:rsidRDefault="008C6720" w:rsidP="008C6720">
      <w:pPr>
        <w:adjustRightInd w:val="0"/>
        <w:snapToGrid w:val="0"/>
        <w:spacing w:line="440" w:lineRule="atLeast"/>
        <w:jc w:val="center"/>
        <w:rPr>
          <w:rFonts w:ascii="標楷體" w:eastAsia="標楷體" w:hAnsi="標楷體" w:cs="標楷體"/>
          <w:sz w:val="26"/>
          <w:szCs w:val="26"/>
        </w:rPr>
      </w:pPr>
    </w:p>
    <w:p w14:paraId="2D908BAB" w14:textId="77777777" w:rsidR="00353309" w:rsidRPr="008C6720" w:rsidRDefault="00F878B1" w:rsidP="008C6720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  <w:r w:rsidRPr="008C6720">
        <w:rPr>
          <w:rFonts w:ascii="標楷體" w:eastAsia="標楷體" w:hAnsi="標楷體" w:cs="標楷體" w:hint="eastAsia"/>
          <w:sz w:val="26"/>
          <w:szCs w:val="26"/>
        </w:rPr>
        <w:t>中華民國</w:t>
      </w:r>
      <w:r w:rsidR="008C31F8" w:rsidRPr="008C6720">
        <w:rPr>
          <w:rFonts w:ascii="標楷體" w:eastAsia="標楷體" w:hAnsi="標楷體" w:cs="標楷體" w:hint="eastAsia"/>
          <w:sz w:val="26"/>
          <w:szCs w:val="26"/>
        </w:rPr>
        <w:t xml:space="preserve">       </w:t>
      </w:r>
      <w:r w:rsidRPr="008C6720">
        <w:rPr>
          <w:rFonts w:ascii="標楷體" w:eastAsia="標楷體" w:hAnsi="標楷體" w:cs="標楷體" w:hint="eastAsia"/>
          <w:sz w:val="26"/>
          <w:szCs w:val="26"/>
        </w:rPr>
        <w:t>年</w:t>
      </w:r>
      <w:r w:rsidR="008C31F8" w:rsidRPr="008C6720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Pr="008C6720">
        <w:rPr>
          <w:rFonts w:ascii="標楷體" w:eastAsia="標楷體" w:hAnsi="標楷體" w:cs="標楷體" w:hint="eastAsia"/>
          <w:sz w:val="26"/>
          <w:szCs w:val="26"/>
        </w:rPr>
        <w:t>月</w:t>
      </w:r>
      <w:r w:rsidR="008C31F8" w:rsidRPr="008C6720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Pr="008C6720">
        <w:rPr>
          <w:rFonts w:ascii="標楷體" w:eastAsia="標楷體" w:hAnsi="標楷體" w:cs="標楷體" w:hint="eastAsia"/>
          <w:sz w:val="26"/>
          <w:szCs w:val="26"/>
        </w:rPr>
        <w:t>日</w:t>
      </w:r>
    </w:p>
    <w:sectPr w:rsidR="00353309" w:rsidRPr="008C6720" w:rsidSect="00F878B1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F8C8" w14:textId="77777777" w:rsidR="001B5C79" w:rsidRDefault="001B5C79" w:rsidP="00F878B1">
      <w:r>
        <w:separator/>
      </w:r>
    </w:p>
  </w:endnote>
  <w:endnote w:type="continuationSeparator" w:id="0">
    <w:p w14:paraId="342D996D" w14:textId="77777777" w:rsidR="001B5C79" w:rsidRDefault="001B5C79" w:rsidP="00F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928" w14:textId="77777777" w:rsidR="001B5C79" w:rsidRDefault="001B5C79" w:rsidP="00F878B1">
      <w:r>
        <w:separator/>
      </w:r>
    </w:p>
  </w:footnote>
  <w:footnote w:type="continuationSeparator" w:id="0">
    <w:p w14:paraId="7F330B8A" w14:textId="77777777" w:rsidR="001B5C79" w:rsidRDefault="001B5C79" w:rsidP="00F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3D8E" w14:textId="6AA31599" w:rsidR="00F878B1" w:rsidRDefault="00F878B1" w:rsidP="00F878B1">
    <w:pPr>
      <w:pStyle w:val="a3"/>
      <w:jc w:val="right"/>
    </w:pPr>
    <w:r>
      <w:rPr>
        <w:rFonts w:hint="eastAsia"/>
      </w:rPr>
      <w:t>111</w:t>
    </w:r>
    <w:r>
      <w:t xml:space="preserve"> </w:t>
    </w:r>
    <w:r>
      <w:rPr>
        <w:rFonts w:ascii="新細明體" w:eastAsia="新細明體" w:cs="新細明體" w:hint="eastAsia"/>
      </w:rPr>
      <w:t>年</w:t>
    </w:r>
    <w:r>
      <w:rPr>
        <w:rFonts w:ascii="新細明體" w:eastAsia="新細明體" w:cs="新細明體"/>
      </w:rPr>
      <w:t xml:space="preserve"> </w:t>
    </w:r>
    <w:r>
      <w:rPr>
        <w:rFonts w:eastAsia="新細明體" w:hint="eastAsia"/>
      </w:rPr>
      <w:t>12</w:t>
    </w:r>
    <w:r>
      <w:rPr>
        <w:rFonts w:eastAsia="新細明體"/>
      </w:rPr>
      <w:t xml:space="preserve"> </w:t>
    </w:r>
    <w:r>
      <w:rPr>
        <w:rFonts w:ascii="新細明體" w:eastAsia="新細明體" w:cs="新細明體" w:hint="eastAsia"/>
      </w:rPr>
      <w:t>月</w:t>
    </w:r>
    <w:r w:rsidR="00044085">
      <w:rPr>
        <w:rFonts w:ascii="新細明體" w:eastAsia="新細明體" w:cs="新細明體" w:hint="eastAsia"/>
      </w:rPr>
      <w:t xml:space="preserve"> </w:t>
    </w:r>
    <w:r w:rsidR="00044085">
      <w:rPr>
        <w:rFonts w:eastAsia="新細明體" w:hint="eastAsia"/>
      </w:rPr>
      <w:t xml:space="preserve">31 </w:t>
    </w:r>
    <w:r>
      <w:rPr>
        <w:rFonts w:ascii="新細明體" w:eastAsia="新細明體" w:cs="新細明體" w:hint="eastAsia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659"/>
    <w:multiLevelType w:val="hybridMultilevel"/>
    <w:tmpl w:val="C14AC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E1851"/>
    <w:multiLevelType w:val="hybridMultilevel"/>
    <w:tmpl w:val="0EF4F27E"/>
    <w:lvl w:ilvl="0" w:tplc="0248C96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F1267"/>
    <w:multiLevelType w:val="hybridMultilevel"/>
    <w:tmpl w:val="B99C0658"/>
    <w:lvl w:ilvl="0" w:tplc="96EA027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32691"/>
    <w:multiLevelType w:val="hybridMultilevel"/>
    <w:tmpl w:val="4B4CF012"/>
    <w:lvl w:ilvl="0" w:tplc="195AEE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9D5EF7"/>
    <w:multiLevelType w:val="hybridMultilevel"/>
    <w:tmpl w:val="39C21ADA"/>
    <w:lvl w:ilvl="0" w:tplc="0248C96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442F8"/>
    <w:multiLevelType w:val="hybridMultilevel"/>
    <w:tmpl w:val="75BC0D08"/>
    <w:lvl w:ilvl="0" w:tplc="D6A03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6E15EE"/>
    <w:multiLevelType w:val="hybridMultilevel"/>
    <w:tmpl w:val="107E0B4A"/>
    <w:lvl w:ilvl="0" w:tplc="0248C96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657B90"/>
    <w:multiLevelType w:val="hybridMultilevel"/>
    <w:tmpl w:val="ECAC345C"/>
    <w:lvl w:ilvl="0" w:tplc="195AEE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787527"/>
    <w:multiLevelType w:val="hybridMultilevel"/>
    <w:tmpl w:val="621C5B4E"/>
    <w:lvl w:ilvl="0" w:tplc="195AEE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B1"/>
    <w:rsid w:val="00044085"/>
    <w:rsid w:val="000B0C39"/>
    <w:rsid w:val="001164CE"/>
    <w:rsid w:val="001B5C79"/>
    <w:rsid w:val="00236347"/>
    <w:rsid w:val="002A002C"/>
    <w:rsid w:val="004E44D8"/>
    <w:rsid w:val="005E623F"/>
    <w:rsid w:val="007D447E"/>
    <w:rsid w:val="008C31F8"/>
    <w:rsid w:val="008C6720"/>
    <w:rsid w:val="00AD496D"/>
    <w:rsid w:val="00CE006C"/>
    <w:rsid w:val="00DE164C"/>
    <w:rsid w:val="00E05582"/>
    <w:rsid w:val="00F878B1"/>
    <w:rsid w:val="00F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F345"/>
  <w15:chartTrackingRefBased/>
  <w15:docId w15:val="{A0300394-A862-44E7-AA69-2C7F2BDD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7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8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8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詹旻華</dc:creator>
  <cp:keywords/>
  <dc:description/>
  <cp:lastModifiedBy>陳聰賢</cp:lastModifiedBy>
  <cp:revision>5</cp:revision>
  <cp:lastPrinted>2022-12-26T03:26:00Z</cp:lastPrinted>
  <dcterms:created xsi:type="dcterms:W3CDTF">2022-12-23T07:30:00Z</dcterms:created>
  <dcterms:modified xsi:type="dcterms:W3CDTF">2023-01-09T06:24:00Z</dcterms:modified>
</cp:coreProperties>
</file>